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68" w:lineRule="exact"/>
        <w:rPr>
          <w:sz w:val="24"/>
          <w:szCs w:val="24"/>
          <w:color w:val="auto"/>
        </w:rPr>
      </w:pPr>
    </w:p>
    <w:p>
      <w:pPr>
        <w:jc w:val="both"/>
        <w:ind w:left="260" w:right="26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EL PRESENTE MODELO ES A TITULO ILUSTRATIVO PARA LA ELABORACION DE DOCUMENTOS SUJETOS A REGISTRO. LA CAMARA DE COMERCIO DE CALI SE EXIME DE CUALQUIER RESPONSABILIDAD POR EL USO DEL MISMO.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center"/>
        <w:ind w:right="-23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MODELO ACTA DISOLUCION SOCIEDAD POR ACCIONES SIMPLIFICADA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(NOMBRE COMPLETO DE LA SOCIEDAD)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ACTA No. (____)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Reunión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(Ordinaria o Extraordinaria)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de la Asamblea General de Accionistas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En la ciudad de _______________________, siendo las ___________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(a.m./p.m.),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del día 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(fecha)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se reunió la Asamblea General de Accionistas 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(nombre de la sociedad),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conforme a la convocatoria</w:t>
      </w:r>
    </w:p>
    <w:p>
      <w:pPr>
        <w:ind w:left="260"/>
        <w:spacing w:after="0"/>
        <w:tabs>
          <w:tab w:leader="none" w:pos="1480" w:val="left"/>
          <w:tab w:leader="none" w:pos="2100" w:val="left"/>
          <w:tab w:leader="none" w:pos="5520" w:val="left"/>
          <w:tab w:leader="none" w:pos="7140" w:val="left"/>
          <w:tab w:leader="none" w:pos="7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realizada</w:t>
        <w:tab/>
        <w:t>por</w:t>
        <w:tab/>
        <w:t>_________________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(órgano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competente</w:t>
        <w:tab/>
        <w:t>para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convocar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conforme a los estatutos)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el día ________________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(fecha de la convocatoria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de conformidad con los estatutos)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mediante______________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(señalar el medio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left="260" w:right="26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por el cual fue citada, como carta, teléfono, etc., conforme a los estatutos)</w:t>
      </w:r>
      <w:r>
        <w:rPr>
          <w:rFonts w:ascii="Arial" w:cs="Arial" w:eastAsia="Arial" w:hAnsi="Arial"/>
          <w:sz w:val="24"/>
          <w:szCs w:val="24"/>
          <w:color w:val="auto"/>
        </w:rPr>
        <w:t>, con el objeto de declarar la disolución de la sociedad. Estuvieron presentes los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siguientes accionistas: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52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NOMBRE</w:t>
            </w:r>
          </w:p>
        </w:tc>
        <w:tc>
          <w:tcPr>
            <w:tcW w:w="3020" w:type="dxa"/>
            <w:vAlign w:val="bottom"/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IDENTIFICACION</w:t>
            </w:r>
          </w:p>
        </w:tc>
        <w:tc>
          <w:tcPr>
            <w:tcW w:w="3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ACCIONES SUSCRITAS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02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080" w:type="dxa"/>
            <w:vAlign w:val="bottom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02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080" w:type="dxa"/>
            <w:vAlign w:val="bottom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02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080" w:type="dxa"/>
            <w:vAlign w:val="bottom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02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080" w:type="dxa"/>
            <w:vAlign w:val="bottom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020" w:type="dxa"/>
            <w:vAlign w:val="bottom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080" w:type="dxa"/>
            <w:vAlign w:val="bottom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</w:t>
            </w:r>
          </w:p>
        </w:tc>
      </w:tr>
    </w:tbl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260" w:right="26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(Recuerde que deben estar presentes o representados un número plural de accionistas)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260" w:right="26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both"/>
        <w:ind w:left="260" w:right="26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Acto seguido, el presidente de la reunión declaró abierta la sesión, proponiendo a los asistentes desarrollar el orden del día que se transcribe a continuación: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center"/>
        <w:ind w:right="-23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ORDEN DEL DIA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Designación de presidente y secretario.</w:t>
      </w:r>
    </w:p>
    <w:p>
      <w:pPr>
        <w:spacing w:after="0" w:line="27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Verificación del quórum.</w:t>
      </w:r>
    </w:p>
    <w:p>
      <w:pPr>
        <w:spacing w:after="0" w:line="27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Evaluación de la disolución anticipada de la sociedad.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948" w:gutter="0" w:footer="0" w:header="0"/>
        </w:sectPr>
      </w:pPr>
    </w:p>
    <w:bookmarkStart w:id="1" w:name="page2"/>
    <w:bookmarkEnd w:id="1"/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Elección del liquidador principal y suplente de la sociedad.</w:t>
      </w:r>
    </w:p>
    <w:p>
      <w:pPr>
        <w:spacing w:after="0" w:line="28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0" w:right="26" w:hanging="358"/>
        <w:spacing w:after="0" w:line="235" w:lineRule="auto"/>
        <w:tabs>
          <w:tab w:leader="none" w:pos="98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Estudio y aprobación de las cuentas presentadas por el representante legal, para los efectos del artículo 230 del Código de Comercio.</w:t>
      </w:r>
    </w:p>
    <w:p>
      <w:pPr>
        <w:spacing w:after="0" w:line="27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040" w:hanging="418"/>
        <w:spacing w:after="0"/>
        <w:tabs>
          <w:tab w:leader="none" w:pos="104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Aprobación del acta de la reunión.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Asamblea general de accionistas aprobó por _____________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(indicar el número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right="26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de acciones suscritas con las que se aprueba la decisión)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acciones suscritas</w:t>
      </w:r>
      <w:r>
        <w:rPr>
          <w:rFonts w:ascii="Arial" w:cs="Arial" w:eastAsia="Arial" w:hAnsi="Arial"/>
          <w:sz w:val="24"/>
          <w:szCs w:val="24"/>
          <w:color w:val="auto"/>
        </w:rPr>
        <w:t>, el orden del día propuesto y enseguida a su desarrollo.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DESARROLLO DEL ORDEN DEL DIA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680"/>
        <w:spacing w:after="0"/>
        <w:tabs>
          <w:tab w:leader="none" w:pos="1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Designación de presidente y secretario.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Los presentes acordaron designar como presidente al señor _________ 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(nombre)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y como secretario al señor  ___________________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(nombre)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2.  Verificación del quórum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260" w:right="26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El secretario verificó que se encontraban presentes, reunidas y debidamente representadas la cantidad de__________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(número de acciones suscritas)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acciones suscritas, las cuales corresponden al________% del capital suscrito 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la sociedad, existiendo por tal motivo, quórum para deliberar y decidir válidamente.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3.  Evaluación de la disolución anticipada de la sociedad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26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El representante legal informa a los accionistas que en la actualidad, la sociedad se encuentra inmersa en una de las causales de disolución establecidas en los estatutos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(o en la ley)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y por lo tanto propone sea declarada disuelta y en estado de liquidación. Una vez escuchada la propuesta del representante legal, los accionistas aprueban por _____________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(indicar el número de acciones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6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suscritas con las que se aprueba la decisión)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acciones suscritas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declarar disuelta la sociedad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____________ (nombre de la sociedad)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al igual que su consecuente liquidación.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4.  Elección del liquidador principal y suplente de la sociedad.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La asamblea de accionistas aprobó por _____________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(indicar el número 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right="26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acciones suscritas con las que se aprueba la decisión)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acciones suscritas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designar como liquidador principal al señor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(nombre)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_____________ con número de identificación __________y como suplente a al señor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(nombre)________________</w:t>
      </w:r>
      <w:r>
        <w:rPr>
          <w:rFonts w:ascii="Arial" w:cs="Arial" w:eastAsia="Arial" w:hAnsi="Arial"/>
          <w:sz w:val="24"/>
          <w:szCs w:val="24"/>
          <w:color w:val="auto"/>
        </w:rPr>
        <w:t>_______ con número de identificación.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2" w:name="page3"/>
    <w:bookmarkEnd w:id="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Igualmente, se aprobó por _____________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(indicar el número de acciones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right="26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suscritas con las que se aprueba la decisión)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acciones suscritas</w:t>
      </w:r>
      <w:r>
        <w:rPr>
          <w:rFonts w:ascii="Arial" w:cs="Arial" w:eastAsia="Arial" w:hAnsi="Arial"/>
          <w:sz w:val="24"/>
          <w:szCs w:val="24"/>
          <w:color w:val="auto"/>
        </w:rPr>
        <w:t>, que el liquidador quede autorizado desde ahora para cumplir con todos los tramites inherentes al proceso liquidatorio, pudiendo para el efecto, suscribir todos los documentos públicos y privados pertinentes.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260" w:right="26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(Nota: Aporte carta de aceptación al cargo y copia del documento de identidad de la persona nombrada, o en su defecto, deje constancia de aceptación al cargo dentro del acta e informe la fecha de expedición del documento de identidad.)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980" w:right="26" w:hanging="358"/>
        <w:spacing w:after="0" w:line="235" w:lineRule="auto"/>
        <w:tabs>
          <w:tab w:leader="none" w:pos="98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Estudio y aprobación de las cuentas presentadas por el representante legal, para los efectos del artículo 230 del Código de Comercio.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right="26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 liquidador de la sociedad expone a los presentes que, con el objeto de que la compañía pueda contar con los mejores elementos de análisis para iniciar el proceso liquidatorio y adicionalmente para que su responsabilidad quede completamente definida, tal como lo exige el artículo 230 del Código de Comercio proceda a someter a consideración las cuentas correspondientes a su gestión durante el tiempo que ha estado al frente de la sociedad.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Luego de analizar las anteriores cuentas, son aprobadas en todas sus partes por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_____________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(indicar el número de acciones suscritas con las que se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right="26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aprueba la decisión)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acciones suscritas</w:t>
      </w:r>
      <w:r>
        <w:rPr>
          <w:rFonts w:ascii="Arial" w:cs="Arial" w:eastAsia="Arial" w:hAnsi="Arial"/>
          <w:sz w:val="24"/>
          <w:szCs w:val="24"/>
          <w:color w:val="auto"/>
        </w:rPr>
        <w:t>. Dichas cuentas reposaran en los archivos de la sociedad.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6.  Aprobación del acta de la reunión.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left="260" w:right="26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 presidente de la reunión hace lectura del acta y esta es aprobada. Se finaliza la reunión el ____________ (fecha), a las _______(hora). En constancia de todo lo anterior se firma por el presidente y secretario de la reunión.</w:t>
      </w:r>
    </w:p>
    <w:p>
      <w:pPr>
        <w:sectPr>
          <w:pgSz w:w="11900" w:h="16838" w:orient="portrait"/>
          <w:cols w:equalWidth="0" w:num="1">
            <w:col w:w="9026"/>
          </w:cols>
          <w:pgMar w:left="1440" w:top="1415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Presidente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CC.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Secretario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CC.</w:t>
      </w:r>
    </w:p>
    <w:sectPr>
      <w:pgSz w:w="11900" w:h="16838" w:orient="portrait"/>
      <w:cols w:equalWidth="0" w:num="2">
        <w:col w:w="4580" w:space="720"/>
        <w:col w:w="3726"/>
      </w:cols>
      <w:pgMar w:left="1440" w:top="1415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2021-10-14T16:53:31Z</dcterms:created>
  <dcterms:modified xsi:type="dcterms:W3CDTF">2021-10-14T16:53:31Z</dcterms:modified>
</cp:coreProperties>
</file>